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B" w:rsidRDefault="009F229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F229B" w:rsidRDefault="009F229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9F229B" w:rsidRDefault="009F229B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9F229B" w:rsidRDefault="009F229B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9F229B" w:rsidRDefault="009F229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14/25-11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9F229B" w:rsidRDefault="009F229B">
      <w:pPr>
        <w:jc w:val="center"/>
        <w:rPr>
          <w:rFonts w:cs="Times New Roman"/>
          <w:b/>
          <w:bCs/>
          <w:sz w:val="24"/>
          <w:szCs w:val="24"/>
        </w:rPr>
      </w:pPr>
    </w:p>
    <w:p w:rsidR="009F229B" w:rsidRDefault="009F229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9F229B" w:rsidRDefault="003661C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К.М.А.</w:t>
      </w:r>
    </w:p>
    <w:p w:rsidR="009F229B" w:rsidRDefault="009F229B">
      <w:pPr>
        <w:jc w:val="center"/>
        <w:rPr>
          <w:rFonts w:cs="Times New Roman"/>
          <w:b/>
          <w:bCs/>
          <w:sz w:val="24"/>
          <w:szCs w:val="24"/>
        </w:rPr>
      </w:pP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К</w:t>
      </w:r>
      <w:r w:rsidR="003661C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М.А.,</w:t>
      </w:r>
    </w:p>
    <w:p w:rsidR="009F229B" w:rsidRDefault="009F229B">
      <w:pPr>
        <w:jc w:val="center"/>
        <w:rPr>
          <w:rFonts w:cs="Times New Roman"/>
          <w:sz w:val="24"/>
          <w:szCs w:val="24"/>
        </w:rPr>
      </w:pPr>
    </w:p>
    <w:p w:rsidR="009F229B" w:rsidRPr="003661CD" w:rsidRDefault="009F229B">
      <w:pPr>
        <w:jc w:val="center"/>
        <w:rPr>
          <w:rFonts w:cs="Times New Roman"/>
          <w:b/>
          <w:sz w:val="24"/>
          <w:szCs w:val="24"/>
        </w:rPr>
      </w:pPr>
      <w:r w:rsidRPr="003661CD">
        <w:rPr>
          <w:rFonts w:cs="Times New Roman"/>
          <w:b/>
          <w:sz w:val="24"/>
          <w:szCs w:val="24"/>
        </w:rPr>
        <w:t>УСТАНОВИЛ:</w:t>
      </w:r>
    </w:p>
    <w:p w:rsidR="009F229B" w:rsidRDefault="009F229B">
      <w:pPr>
        <w:jc w:val="both"/>
        <w:rPr>
          <w:rFonts w:cs="Times New Roman"/>
          <w:sz w:val="24"/>
          <w:szCs w:val="24"/>
        </w:rPr>
      </w:pPr>
    </w:p>
    <w:p w:rsidR="009F229B" w:rsidRDefault="009F22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17.10.2017 г. поступило представление зам. начальника Управления Министерства юстиции РФ </w:t>
      </w:r>
      <w:proofErr w:type="spellStart"/>
      <w:r>
        <w:rPr>
          <w:rFonts w:cs="Times New Roman"/>
          <w:sz w:val="24"/>
          <w:szCs w:val="24"/>
        </w:rPr>
        <w:t>Плехова</w:t>
      </w:r>
      <w:proofErr w:type="spellEnd"/>
      <w:r>
        <w:rPr>
          <w:rFonts w:cs="Times New Roman"/>
          <w:sz w:val="24"/>
          <w:szCs w:val="24"/>
        </w:rPr>
        <w:t xml:space="preserve"> К.Ю. в отношении адвоката </w:t>
      </w:r>
      <w:r w:rsidR="003661CD">
        <w:rPr>
          <w:rFonts w:cs="Times New Roman"/>
          <w:sz w:val="24"/>
          <w:szCs w:val="24"/>
        </w:rPr>
        <w:t>К.М.А.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3661CD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661CD">
        <w:rPr>
          <w:rFonts w:cs="Times New Roman"/>
          <w:sz w:val="24"/>
          <w:szCs w:val="24"/>
        </w:rPr>
        <w:t>…..</w:t>
      </w:r>
    </w:p>
    <w:p w:rsidR="009F229B" w:rsidRDefault="009F22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27.10.2017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Квалификационная комиссия 2</w:t>
      </w:r>
      <w:r w:rsidR="003661CD">
        <w:rPr>
          <w:rFonts w:cs="Times New Roman"/>
          <w:sz w:val="24"/>
          <w:szCs w:val="24"/>
        </w:rPr>
        <w:t>7.11.2017 г. дала заключение о</w:t>
      </w:r>
      <w:r>
        <w:rPr>
          <w:rFonts w:cs="Times New Roman"/>
          <w:sz w:val="24"/>
          <w:szCs w:val="24"/>
        </w:rPr>
        <w:t xml:space="preserve"> наличии в действиях адвоката </w:t>
      </w:r>
      <w:r w:rsidR="003661CD">
        <w:rPr>
          <w:rFonts w:cs="Times New Roman"/>
          <w:sz w:val="24"/>
          <w:szCs w:val="24"/>
        </w:rPr>
        <w:t>К.М.А.</w:t>
      </w:r>
      <w:r>
        <w:rPr>
          <w:rFonts w:cs="Times New Roman"/>
          <w:sz w:val="24"/>
          <w:szCs w:val="24"/>
        </w:rPr>
        <w:t xml:space="preserve"> нарушений п.п. 6 п. 4 ст. 6 ФЗ “Об адвокатской деятельности и адвокатуре в РФ”, п. 1 ст. 8, п. 1 ст. 12 КПЭА, выразившихся в том, что 15.08.2017 г. при осуществлении защиты Е</w:t>
      </w:r>
      <w:r w:rsidR="003661C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К.В. в СУ СК России по Т</w:t>
      </w:r>
      <w:r w:rsidR="003661C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области без уважительных причин покинул место проведения следственного действия (очной ставки) до его окончания.</w:t>
      </w:r>
    </w:p>
    <w:p w:rsidR="009F229B" w:rsidRDefault="009F22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3661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 заслушав устные пояснения адвоката,</w:t>
      </w:r>
      <w:r w:rsidR="003661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 не соглашается с заключением квалификационной комиссии, в том числе с правовой оценкой деяния адвоката.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9F229B" w:rsidRDefault="009F229B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9F229B" w:rsidRDefault="009F229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  <w:bookmarkStart w:id="0" w:name="_GoBack"/>
      <w:bookmarkEnd w:id="0"/>
    </w:p>
    <w:p w:rsidR="009F229B" w:rsidRDefault="009F229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3661CD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3661CD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адвокат, осуществляя защиту Е</w:t>
      </w:r>
      <w:r w:rsidR="003661CD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К.В. по уголовному дела на стадии предварительного следствия, должен был принимать участие в очной ставке. При обсуждении тактики защиты они с подзащитным пришли к выводу о том, что Е</w:t>
      </w:r>
      <w:r w:rsidR="003661CD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К.В. нецелесообразно давать показания и участвовать в очных ставках, поскольку это позволит следствию закрепить показания, свидетельствующие против него. Поэтому 20.06.2017 г. Е</w:t>
      </w:r>
      <w:r w:rsidR="003661CD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К.В. подал следователю заявление, в котором указал, что он отказывается от дачи показаний и участия в очных ставках. Отказ от участия в очных ставках является не запрещённым законом средством и способом защиты (п. 11 п. 1 ст. 53 УПК РФ). Следователь отпустил адвокатов Е</w:t>
      </w:r>
      <w:r w:rsidR="003661CD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К.В. до окончания очной ставки – в 11.22 ч., а согласно протокола очная ставка была окончена в 12.51 ч.</w:t>
      </w:r>
    </w:p>
    <w:p w:rsidR="009F229B" w:rsidRDefault="009F229B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Совет не соглашается с выводом Комиссии относительного того, что адвокат нарушил право на защиту, поскольку не вправе был</w:t>
      </w:r>
      <w:r w:rsidR="003661CD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отказываться от участия в проведении следственного действия (очной ставки) по делу, в котором он выступал в качестве защитника, поскольку его подзащитный отказался давать показания в ходе очной ставки, что подтверждается материалами дела.</w:t>
      </w:r>
    </w:p>
    <w:p w:rsidR="009F229B" w:rsidRDefault="009F229B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связи с изложенным и на основании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>. 2 п. 1 ст. 25Кодекса профессиональной этики адвоката, Совет</w:t>
      </w:r>
    </w:p>
    <w:p w:rsidR="003661CD" w:rsidRDefault="003661CD">
      <w:pPr>
        <w:pStyle w:val="a8"/>
        <w:ind w:firstLine="720"/>
        <w:jc w:val="both"/>
        <w:rPr>
          <w:rFonts w:cs="Times New Roman"/>
        </w:rPr>
      </w:pPr>
    </w:p>
    <w:p w:rsidR="009F229B" w:rsidRDefault="009F229B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9F229B" w:rsidRDefault="009F229B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9F229B" w:rsidRDefault="009F229B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3661CD">
        <w:rPr>
          <w:rFonts w:cs="Times New Roman"/>
          <w:sz w:val="24"/>
          <w:szCs w:val="24"/>
        </w:rPr>
        <w:t>К.М.А.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3661CD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9F229B" w:rsidRDefault="009F229B">
      <w:pPr>
        <w:pStyle w:val="a3"/>
        <w:tabs>
          <w:tab w:val="left" w:pos="709"/>
        </w:tabs>
        <w:rPr>
          <w:rFonts w:cs="Times New Roman"/>
        </w:rPr>
      </w:pPr>
    </w:p>
    <w:p w:rsidR="009F229B" w:rsidRDefault="009F229B">
      <w:pPr>
        <w:pStyle w:val="a3"/>
        <w:tabs>
          <w:tab w:val="left" w:pos="709"/>
        </w:tabs>
        <w:rPr>
          <w:rFonts w:cs="Times New Roman"/>
        </w:rPr>
      </w:pPr>
    </w:p>
    <w:p w:rsidR="009F229B" w:rsidRDefault="009F229B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9F229B" w:rsidSect="009F22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9B" w:rsidRDefault="009F22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229B" w:rsidRDefault="009F22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9B" w:rsidRDefault="009F22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229B" w:rsidRDefault="009F22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29B"/>
    <w:rsid w:val="00063E94"/>
    <w:rsid w:val="003661CD"/>
    <w:rsid w:val="009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4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3E94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63E9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3E94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63E9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63E9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63E9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63E9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063E94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063E94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063E94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063E94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63E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63E94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063E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6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791</Words>
  <Characters>5418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9</cp:revision>
  <cp:lastPrinted>2018-05-21T06:40:00Z</cp:lastPrinted>
  <dcterms:created xsi:type="dcterms:W3CDTF">2018-01-10T11:53:00Z</dcterms:created>
  <dcterms:modified xsi:type="dcterms:W3CDTF">2022-04-10T15:42:00Z</dcterms:modified>
</cp:coreProperties>
</file>